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133" w:rsidRPr="00FB7D47" w:rsidRDefault="00FB7D47" w:rsidP="00FB7D47">
      <w:pPr>
        <w:spacing w:line="240" w:lineRule="auto"/>
        <w:rPr>
          <w:rFonts w:cstheme="minorHAnsi"/>
          <w:b/>
        </w:rPr>
      </w:pPr>
      <w:bookmarkStart w:id="0" w:name="_GoBack"/>
      <w:bookmarkEnd w:id="0"/>
      <w:r w:rsidRPr="00FB7D47">
        <w:rPr>
          <w:rFonts w:cstheme="minorHAnsi"/>
          <w:b/>
        </w:rPr>
        <w:t xml:space="preserve">La Douane </w:t>
      </w:r>
      <w:proofErr w:type="spellStart"/>
      <w:r w:rsidRPr="00FB7D47">
        <w:rPr>
          <w:rFonts w:cstheme="minorHAnsi"/>
          <w:b/>
        </w:rPr>
        <w:t>malagasy</w:t>
      </w:r>
      <w:proofErr w:type="spellEnd"/>
      <w:r w:rsidRPr="00FB7D47">
        <w:rPr>
          <w:rFonts w:cstheme="minorHAnsi"/>
          <w:b/>
        </w:rPr>
        <w:t xml:space="preserve">, </w:t>
      </w:r>
      <w:proofErr w:type="spellStart"/>
      <w:r w:rsidRPr="00FB7D47">
        <w:rPr>
          <w:rFonts w:cstheme="minorHAnsi"/>
          <w:b/>
        </w:rPr>
        <w:t>moteur</w:t>
      </w:r>
      <w:proofErr w:type="spellEnd"/>
      <w:r w:rsidRPr="00FB7D47">
        <w:rPr>
          <w:rFonts w:cstheme="minorHAnsi"/>
          <w:b/>
        </w:rPr>
        <w:t xml:space="preserve"> </w:t>
      </w:r>
      <w:proofErr w:type="spellStart"/>
      <w:r w:rsidRPr="00FB7D47">
        <w:rPr>
          <w:rFonts w:cstheme="minorHAnsi"/>
          <w:b/>
        </w:rPr>
        <w:t>d’une</w:t>
      </w:r>
      <w:proofErr w:type="spellEnd"/>
      <w:r w:rsidRPr="00FB7D47">
        <w:rPr>
          <w:rFonts w:cstheme="minorHAnsi"/>
          <w:b/>
        </w:rPr>
        <w:t xml:space="preserve"> </w:t>
      </w:r>
      <w:proofErr w:type="spellStart"/>
      <w:r w:rsidRPr="00FB7D47">
        <w:rPr>
          <w:rFonts w:cstheme="minorHAnsi"/>
          <w:b/>
        </w:rPr>
        <w:t>révolution</w:t>
      </w:r>
      <w:proofErr w:type="spellEnd"/>
      <w:r w:rsidRPr="00FB7D47">
        <w:rPr>
          <w:rFonts w:cstheme="minorHAnsi"/>
          <w:b/>
        </w:rPr>
        <w:t xml:space="preserve"> </w:t>
      </w:r>
      <w:proofErr w:type="spellStart"/>
      <w:r w:rsidRPr="00FB7D47">
        <w:rPr>
          <w:rFonts w:cstheme="minorHAnsi"/>
          <w:b/>
        </w:rPr>
        <w:t>numérique</w:t>
      </w:r>
      <w:proofErr w:type="spellEnd"/>
      <w:r w:rsidRPr="00FB7D47">
        <w:rPr>
          <w:rFonts w:cstheme="minorHAnsi"/>
          <w:b/>
        </w:rPr>
        <w:t xml:space="preserve"> </w:t>
      </w:r>
      <w:proofErr w:type="spellStart"/>
      <w:r w:rsidRPr="00FB7D47">
        <w:rPr>
          <w:rFonts w:cstheme="minorHAnsi"/>
          <w:b/>
        </w:rPr>
        <w:t>respons</w:t>
      </w:r>
      <w:proofErr w:type="spellEnd"/>
      <w:r w:rsidRPr="00FB7D47">
        <w:rPr>
          <w:rFonts w:cstheme="minorHAnsi"/>
          <w:b/>
          <w:lang w:val="fr-FR"/>
        </w:rPr>
        <w:t>a</w:t>
      </w:r>
      <w:proofErr w:type="spellStart"/>
      <w:r w:rsidRPr="00FB7D47">
        <w:rPr>
          <w:rFonts w:cstheme="minorHAnsi"/>
          <w:b/>
        </w:rPr>
        <w:t>ble</w:t>
      </w:r>
      <w:proofErr w:type="spellEnd"/>
    </w:p>
    <w:p w:rsidR="00FB7D47" w:rsidRPr="00FB7D47" w:rsidRDefault="00FB7D47" w:rsidP="00FB7D4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7D47">
        <w:rPr>
          <w:rFonts w:asciiTheme="minorHAnsi" w:hAnsiTheme="minorHAnsi" w:cstheme="minorHAnsi"/>
          <w:sz w:val="22"/>
          <w:szCs w:val="22"/>
        </w:rPr>
        <w:t xml:space="preserve">Le 21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août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2025, la Douane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malagasy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organisé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à Antananarivo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une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conférence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intitulée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« </w:t>
      </w:r>
      <w:proofErr w:type="spellStart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>Souveraineté</w:t>
      </w:r>
      <w:proofErr w:type="spellEnd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des </w:t>
      </w:r>
      <w:proofErr w:type="spellStart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>données</w:t>
      </w:r>
      <w:proofErr w:type="spellEnd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et intelligence </w:t>
      </w:r>
      <w:proofErr w:type="spellStart"/>
      <w:proofErr w:type="gramStart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>artificielle</w:t>
      </w:r>
      <w:proofErr w:type="spellEnd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:</w:t>
      </w:r>
      <w:proofErr w:type="gramEnd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>enjeux</w:t>
      </w:r>
      <w:proofErr w:type="spellEnd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et perspectives »</w:t>
      </w:r>
      <w:r w:rsidRPr="00FB7D4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réunissant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chercheurs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universitaires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étudiants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et experts du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numérique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Cet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événement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marque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une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nouvelle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étape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dans la transformation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numérique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cette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institution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publique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qui se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distingue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comme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la première à Madagascar à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avoir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intégré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l’intelligence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artificielle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dans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ses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outils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 gestion et de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contrôle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>.</w:t>
      </w:r>
    </w:p>
    <w:p w:rsidR="00FB7D47" w:rsidRPr="00FB7D47" w:rsidRDefault="00FB7D47" w:rsidP="00FB7D4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7D47">
        <w:rPr>
          <w:rFonts w:asciiTheme="minorHAnsi" w:hAnsiTheme="minorHAnsi" w:cstheme="minorHAnsi"/>
          <w:sz w:val="22"/>
          <w:szCs w:val="22"/>
        </w:rPr>
        <w:t xml:space="preserve">Grâce à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l’IA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la Douane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renforce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ses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capacités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d’analyse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prévision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et de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transparence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s’inscrivant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dans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une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dynamique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 performance et de modernisation administrative.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initiant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dialogue avec le monde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académique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elle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souhaite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interroger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les implications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éthiques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juridiques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et techniques de la gestion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autonome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données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publiques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tout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explorant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les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opportunités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 collaboration avec les institutions de recherche.</w:t>
      </w:r>
    </w:p>
    <w:p w:rsidR="00FB7D47" w:rsidRPr="00FB7D47" w:rsidRDefault="00FB7D47" w:rsidP="00FB7D4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7D47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conférence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réuni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intervenants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malgaches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et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internationaux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dont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le Dr LAINKANA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Zafivanona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Ernest (Directeur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Général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</w:t>
      </w:r>
      <w:r w:rsidRPr="00FB7D47">
        <w:rPr>
          <w:rFonts w:asciiTheme="minorHAnsi" w:hAnsiTheme="minorHAnsi" w:cstheme="minorHAnsi"/>
          <w:sz w:val="22"/>
          <w:szCs w:val="22"/>
          <w:lang w:val="fr-FR"/>
        </w:rPr>
        <w:t>s</w:t>
      </w:r>
      <w:r w:rsidRPr="00FB7D47">
        <w:rPr>
          <w:rFonts w:asciiTheme="minorHAnsi" w:hAnsiTheme="minorHAnsi" w:cstheme="minorHAnsi"/>
          <w:sz w:val="22"/>
          <w:szCs w:val="22"/>
        </w:rPr>
        <w:t xml:space="preserve"> Douane</w:t>
      </w:r>
      <w:r w:rsidRPr="00FB7D47">
        <w:rPr>
          <w:rFonts w:asciiTheme="minorHAnsi" w:hAnsiTheme="minorHAnsi" w:cstheme="minorHAnsi"/>
          <w:sz w:val="22"/>
          <w:szCs w:val="22"/>
          <w:lang w:val="fr-FR"/>
        </w:rPr>
        <w:t>s</w:t>
      </w:r>
      <w:r w:rsidRPr="00FB7D47">
        <w:rPr>
          <w:rFonts w:asciiTheme="minorHAnsi" w:hAnsiTheme="minorHAnsi" w:cstheme="minorHAnsi"/>
          <w:sz w:val="22"/>
          <w:szCs w:val="22"/>
        </w:rPr>
        <w:t xml:space="preserve">), Jimmy VATOSOA (Chief of AI,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Metalab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ESSEC), Dr RAKOTOMAMONJY Paul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Mazoto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(CEDIA), et Mme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Henitsoa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RASOANANDRIANINA (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ingénieure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recherche et innovation). Ensemble,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ils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ont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échangé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sur les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défis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souveraineté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numérique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dans le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contexte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africain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et sur les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moyens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d’enraciner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une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gouvernance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données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responsable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, inclusive et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adaptée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aux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réalités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locales.</w:t>
      </w:r>
    </w:p>
    <w:p w:rsidR="00FB7D47" w:rsidRPr="00FB7D47" w:rsidRDefault="00FB7D47" w:rsidP="00FB7D4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B7D47">
        <w:rPr>
          <w:rFonts w:asciiTheme="minorHAnsi" w:hAnsiTheme="minorHAnsi" w:cstheme="minorHAnsi"/>
          <w:sz w:val="22"/>
          <w:szCs w:val="22"/>
        </w:rPr>
        <w:t xml:space="preserve">Par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cette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initiative, la Douane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malagasy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affirme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son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rôle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>pionnière</w:t>
      </w:r>
      <w:proofErr w:type="spellEnd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de </w:t>
      </w:r>
      <w:proofErr w:type="spellStart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>l’innovation</w:t>
      </w:r>
      <w:proofErr w:type="spellEnd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>technologique</w:t>
      </w:r>
      <w:proofErr w:type="spellEnd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dans le </w:t>
      </w:r>
      <w:proofErr w:type="spellStart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>secteur</w:t>
      </w:r>
      <w:proofErr w:type="spellEnd"/>
      <w:r w:rsidRPr="00FB7D47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public</w:t>
      </w:r>
      <w:r w:rsidRPr="00FB7D47">
        <w:rPr>
          <w:rFonts w:asciiTheme="minorHAnsi" w:hAnsiTheme="minorHAnsi" w:cstheme="minorHAnsi"/>
          <w:sz w:val="22"/>
          <w:szCs w:val="22"/>
        </w:rPr>
        <w:t xml:space="preserve">, et de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catalyseur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d’une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réflexion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nationale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sur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l’avenir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de la transformation </w:t>
      </w:r>
      <w:proofErr w:type="spellStart"/>
      <w:r w:rsidRPr="00FB7D47">
        <w:rPr>
          <w:rFonts w:asciiTheme="minorHAnsi" w:hAnsiTheme="minorHAnsi" w:cstheme="minorHAnsi"/>
          <w:sz w:val="22"/>
          <w:szCs w:val="22"/>
        </w:rPr>
        <w:t>numérique</w:t>
      </w:r>
      <w:proofErr w:type="spellEnd"/>
      <w:r w:rsidRPr="00FB7D47">
        <w:rPr>
          <w:rFonts w:asciiTheme="minorHAnsi" w:hAnsiTheme="minorHAnsi" w:cstheme="minorHAnsi"/>
          <w:sz w:val="22"/>
          <w:szCs w:val="22"/>
        </w:rPr>
        <w:t xml:space="preserve"> à Madagascar.</w:t>
      </w:r>
    </w:p>
    <w:p w:rsidR="00FB7D47" w:rsidRPr="00FB7D47" w:rsidRDefault="00FB7D47" w:rsidP="00FB7D47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FB7D47" w:rsidRPr="00E7198B" w:rsidRDefault="00FB7D47" w:rsidP="00FB7D4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MG"/>
        </w:rPr>
      </w:pPr>
      <w:r w:rsidRPr="00FB7D47">
        <w:rPr>
          <w:rFonts w:eastAsia="Times New Roman" w:cstheme="minorHAnsi"/>
          <w:b/>
          <w:bCs/>
          <w:lang w:eastAsia="en-MG"/>
        </w:rPr>
        <w:t xml:space="preserve">Madagascar face à la </w:t>
      </w:r>
      <w:proofErr w:type="spellStart"/>
      <w:r w:rsidRPr="00FB7D47">
        <w:rPr>
          <w:rFonts w:eastAsia="Times New Roman" w:cstheme="minorHAnsi"/>
          <w:b/>
          <w:bCs/>
          <w:lang w:eastAsia="en-MG"/>
        </w:rPr>
        <w:t>surtaxe</w:t>
      </w:r>
      <w:proofErr w:type="spellEnd"/>
      <w:r w:rsidRPr="00FB7D47">
        <w:rPr>
          <w:rFonts w:eastAsia="Times New Roman" w:cstheme="minorHAnsi"/>
          <w:b/>
          <w:bCs/>
          <w:lang w:eastAsia="en-MG"/>
        </w:rPr>
        <w:t xml:space="preserve"> </w:t>
      </w:r>
      <w:proofErr w:type="spellStart"/>
      <w:proofErr w:type="gramStart"/>
      <w:r w:rsidRPr="00FB7D47">
        <w:rPr>
          <w:rFonts w:eastAsia="Times New Roman" w:cstheme="minorHAnsi"/>
          <w:b/>
          <w:bCs/>
          <w:lang w:eastAsia="en-MG"/>
        </w:rPr>
        <w:t>américaine</w:t>
      </w:r>
      <w:proofErr w:type="spellEnd"/>
      <w:r w:rsidRPr="00FB7D47">
        <w:rPr>
          <w:rFonts w:eastAsia="Times New Roman" w:cstheme="minorHAnsi"/>
          <w:b/>
          <w:bCs/>
          <w:lang w:eastAsia="en-MG"/>
        </w:rPr>
        <w:t xml:space="preserve"> :</w:t>
      </w:r>
      <w:proofErr w:type="gramEnd"/>
      <w:r w:rsidRPr="00FB7D47">
        <w:rPr>
          <w:rFonts w:eastAsia="Times New Roman" w:cstheme="minorHAnsi"/>
          <w:b/>
          <w:bCs/>
          <w:lang w:eastAsia="en-MG"/>
        </w:rPr>
        <w:t xml:space="preserve"> diversification et </w:t>
      </w:r>
      <w:proofErr w:type="spellStart"/>
      <w:r w:rsidRPr="00FB7D47">
        <w:rPr>
          <w:rFonts w:eastAsia="Times New Roman" w:cstheme="minorHAnsi"/>
          <w:b/>
          <w:bCs/>
          <w:lang w:eastAsia="en-MG"/>
        </w:rPr>
        <w:t>relance</w:t>
      </w:r>
      <w:proofErr w:type="spellEnd"/>
      <w:r w:rsidRPr="00FB7D47">
        <w:rPr>
          <w:rFonts w:eastAsia="Times New Roman" w:cstheme="minorHAnsi"/>
          <w:b/>
          <w:bCs/>
          <w:lang w:eastAsia="en-MG"/>
        </w:rPr>
        <w:t xml:space="preserve"> </w:t>
      </w:r>
      <w:proofErr w:type="spellStart"/>
      <w:r w:rsidRPr="00FB7D47">
        <w:rPr>
          <w:rFonts w:eastAsia="Times New Roman" w:cstheme="minorHAnsi"/>
          <w:b/>
          <w:bCs/>
          <w:lang w:eastAsia="en-MG"/>
        </w:rPr>
        <w:t>en</w:t>
      </w:r>
      <w:proofErr w:type="spellEnd"/>
      <w:r w:rsidRPr="00FB7D47">
        <w:rPr>
          <w:rFonts w:eastAsia="Times New Roman" w:cstheme="minorHAnsi"/>
          <w:b/>
          <w:bCs/>
          <w:lang w:eastAsia="en-MG"/>
        </w:rPr>
        <w:t xml:space="preserve"> </w:t>
      </w:r>
      <w:proofErr w:type="spellStart"/>
      <w:r w:rsidRPr="00FB7D47">
        <w:rPr>
          <w:rFonts w:eastAsia="Times New Roman" w:cstheme="minorHAnsi"/>
          <w:b/>
          <w:bCs/>
          <w:lang w:eastAsia="en-MG"/>
        </w:rPr>
        <w:t>vue</w:t>
      </w:r>
      <w:proofErr w:type="spellEnd"/>
    </w:p>
    <w:p w:rsidR="00FB7D47" w:rsidRPr="00E7198B" w:rsidRDefault="00FB7D47" w:rsidP="00FB7D47">
      <w:pPr>
        <w:spacing w:before="100" w:beforeAutospacing="1" w:after="100" w:afterAutospacing="1" w:line="240" w:lineRule="auto"/>
        <w:rPr>
          <w:rFonts w:eastAsia="Times New Roman" w:cstheme="minorHAnsi"/>
          <w:lang w:eastAsia="en-MG"/>
        </w:rPr>
      </w:pPr>
      <w:proofErr w:type="spellStart"/>
      <w:r w:rsidRPr="00E7198B">
        <w:rPr>
          <w:rFonts w:eastAsia="Times New Roman" w:cstheme="minorHAnsi"/>
          <w:lang w:eastAsia="en-MG"/>
        </w:rPr>
        <w:t>Depuis</w:t>
      </w:r>
      <w:proofErr w:type="spellEnd"/>
      <w:r w:rsidRPr="00E7198B">
        <w:rPr>
          <w:rFonts w:eastAsia="Times New Roman" w:cstheme="minorHAnsi"/>
          <w:lang w:eastAsia="en-MG"/>
        </w:rPr>
        <w:t xml:space="preserve"> début </w:t>
      </w:r>
      <w:proofErr w:type="spellStart"/>
      <w:r w:rsidRPr="00E7198B">
        <w:rPr>
          <w:rFonts w:eastAsia="Times New Roman" w:cstheme="minorHAnsi"/>
          <w:lang w:eastAsia="en-MG"/>
        </w:rPr>
        <w:t>août</w:t>
      </w:r>
      <w:proofErr w:type="spellEnd"/>
      <w:r w:rsidRPr="00E7198B">
        <w:rPr>
          <w:rFonts w:eastAsia="Times New Roman" w:cstheme="minorHAnsi"/>
          <w:lang w:eastAsia="en-MG"/>
        </w:rPr>
        <w:t xml:space="preserve">, les </w:t>
      </w:r>
      <w:proofErr w:type="spellStart"/>
      <w:r w:rsidRPr="00E7198B">
        <w:rPr>
          <w:rFonts w:eastAsia="Times New Roman" w:cstheme="minorHAnsi"/>
          <w:lang w:eastAsia="en-MG"/>
        </w:rPr>
        <w:t>États-Unis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imposent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une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surtaxe</w:t>
      </w:r>
      <w:proofErr w:type="spellEnd"/>
      <w:r w:rsidRPr="00E7198B">
        <w:rPr>
          <w:rFonts w:eastAsia="Times New Roman" w:cstheme="minorHAnsi"/>
          <w:lang w:eastAsia="en-MG"/>
        </w:rPr>
        <w:t xml:space="preserve"> de 15 % sur </w:t>
      </w:r>
      <w:proofErr w:type="spellStart"/>
      <w:r w:rsidRPr="00E7198B">
        <w:rPr>
          <w:rFonts w:eastAsia="Times New Roman" w:cstheme="minorHAnsi"/>
          <w:lang w:eastAsia="en-MG"/>
        </w:rPr>
        <w:t>plusieurs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produits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malgaches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exportés</w:t>
      </w:r>
      <w:proofErr w:type="spellEnd"/>
      <w:r w:rsidRPr="00E7198B">
        <w:rPr>
          <w:rFonts w:eastAsia="Times New Roman" w:cstheme="minorHAnsi"/>
          <w:lang w:eastAsia="en-MG"/>
        </w:rPr>
        <w:t xml:space="preserve">, </w:t>
      </w:r>
      <w:proofErr w:type="spellStart"/>
      <w:r w:rsidRPr="00E7198B">
        <w:rPr>
          <w:rFonts w:eastAsia="Times New Roman" w:cstheme="minorHAnsi"/>
          <w:lang w:eastAsia="en-MG"/>
        </w:rPr>
        <w:t>notamment</w:t>
      </w:r>
      <w:proofErr w:type="spellEnd"/>
      <w:r w:rsidRPr="00E7198B">
        <w:rPr>
          <w:rFonts w:eastAsia="Times New Roman" w:cstheme="minorHAnsi"/>
          <w:lang w:eastAsia="en-MG"/>
        </w:rPr>
        <w:t xml:space="preserve"> dans le textile et </w:t>
      </w:r>
      <w:proofErr w:type="spellStart"/>
      <w:r w:rsidRPr="00E7198B">
        <w:rPr>
          <w:rFonts w:eastAsia="Times New Roman" w:cstheme="minorHAnsi"/>
          <w:lang w:eastAsia="en-MG"/>
        </w:rPr>
        <w:t>l’agroalimentaire</w:t>
      </w:r>
      <w:proofErr w:type="spellEnd"/>
      <w:r w:rsidRPr="00E7198B">
        <w:rPr>
          <w:rFonts w:eastAsia="Times New Roman" w:cstheme="minorHAnsi"/>
          <w:lang w:eastAsia="en-MG"/>
        </w:rPr>
        <w:t xml:space="preserve">, y </w:t>
      </w:r>
      <w:proofErr w:type="spellStart"/>
      <w:r w:rsidRPr="00E7198B">
        <w:rPr>
          <w:rFonts w:eastAsia="Times New Roman" w:cstheme="minorHAnsi"/>
          <w:lang w:eastAsia="en-MG"/>
        </w:rPr>
        <w:t>compris</w:t>
      </w:r>
      <w:proofErr w:type="spellEnd"/>
      <w:r w:rsidRPr="00E7198B">
        <w:rPr>
          <w:rFonts w:eastAsia="Times New Roman" w:cstheme="minorHAnsi"/>
          <w:lang w:eastAsia="en-MG"/>
        </w:rPr>
        <w:t xml:space="preserve"> la </w:t>
      </w:r>
      <w:proofErr w:type="spellStart"/>
      <w:r w:rsidRPr="00E7198B">
        <w:rPr>
          <w:rFonts w:eastAsia="Times New Roman" w:cstheme="minorHAnsi"/>
          <w:lang w:eastAsia="en-MG"/>
        </w:rPr>
        <w:t>vanille</w:t>
      </w:r>
      <w:proofErr w:type="spellEnd"/>
      <w:r w:rsidRPr="00E7198B">
        <w:rPr>
          <w:rFonts w:eastAsia="Times New Roman" w:cstheme="minorHAnsi"/>
          <w:lang w:eastAsia="en-MG"/>
        </w:rPr>
        <w:t xml:space="preserve">. </w:t>
      </w:r>
      <w:proofErr w:type="spellStart"/>
      <w:r w:rsidRPr="00E7198B">
        <w:rPr>
          <w:rFonts w:eastAsia="Times New Roman" w:cstheme="minorHAnsi"/>
          <w:lang w:eastAsia="en-MG"/>
        </w:rPr>
        <w:t>Seuls</w:t>
      </w:r>
      <w:proofErr w:type="spellEnd"/>
      <w:r w:rsidRPr="00E7198B">
        <w:rPr>
          <w:rFonts w:eastAsia="Times New Roman" w:cstheme="minorHAnsi"/>
          <w:lang w:eastAsia="en-MG"/>
        </w:rPr>
        <w:t xml:space="preserve"> les </w:t>
      </w:r>
      <w:proofErr w:type="spellStart"/>
      <w:r w:rsidRPr="00E7198B">
        <w:rPr>
          <w:rFonts w:eastAsia="Times New Roman" w:cstheme="minorHAnsi"/>
          <w:lang w:eastAsia="en-MG"/>
        </w:rPr>
        <w:t>produits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miniers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stratégiques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sont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épargnés</w:t>
      </w:r>
      <w:proofErr w:type="spellEnd"/>
      <w:r w:rsidRPr="00E7198B">
        <w:rPr>
          <w:rFonts w:eastAsia="Times New Roman" w:cstheme="minorHAnsi"/>
          <w:lang w:eastAsia="en-MG"/>
        </w:rPr>
        <w:t>.</w:t>
      </w:r>
    </w:p>
    <w:p w:rsidR="00FB7D47" w:rsidRPr="00E7198B" w:rsidRDefault="00FB7D47" w:rsidP="00FB7D47">
      <w:pPr>
        <w:spacing w:before="100" w:beforeAutospacing="1" w:after="100" w:afterAutospacing="1" w:line="240" w:lineRule="auto"/>
        <w:rPr>
          <w:rFonts w:eastAsia="Times New Roman" w:cstheme="minorHAnsi"/>
          <w:lang w:eastAsia="en-MG"/>
        </w:rPr>
      </w:pPr>
      <w:r w:rsidRPr="00E7198B">
        <w:rPr>
          <w:rFonts w:eastAsia="Times New Roman" w:cstheme="minorHAnsi"/>
          <w:lang w:eastAsia="en-MG"/>
        </w:rPr>
        <w:t xml:space="preserve">Pour limiter </w:t>
      </w:r>
      <w:proofErr w:type="spellStart"/>
      <w:r w:rsidRPr="00E7198B">
        <w:rPr>
          <w:rFonts w:eastAsia="Times New Roman" w:cstheme="minorHAnsi"/>
          <w:lang w:eastAsia="en-MG"/>
        </w:rPr>
        <w:t>l’impact</w:t>
      </w:r>
      <w:proofErr w:type="spellEnd"/>
      <w:r w:rsidRPr="00E7198B">
        <w:rPr>
          <w:rFonts w:eastAsia="Times New Roman" w:cstheme="minorHAnsi"/>
          <w:lang w:eastAsia="en-MG"/>
        </w:rPr>
        <w:t xml:space="preserve">, Madagascar </w:t>
      </w:r>
      <w:proofErr w:type="spellStart"/>
      <w:r w:rsidRPr="00E7198B">
        <w:rPr>
          <w:rFonts w:eastAsia="Times New Roman" w:cstheme="minorHAnsi"/>
          <w:lang w:eastAsia="en-MG"/>
        </w:rPr>
        <w:t>accélère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ses</w:t>
      </w:r>
      <w:proofErr w:type="spellEnd"/>
      <w:r w:rsidRPr="00E7198B">
        <w:rPr>
          <w:rFonts w:eastAsia="Times New Roman" w:cstheme="minorHAnsi"/>
          <w:lang w:eastAsia="en-MG"/>
        </w:rPr>
        <w:t xml:space="preserve"> efforts de diversification </w:t>
      </w:r>
      <w:proofErr w:type="spellStart"/>
      <w:r w:rsidRPr="00E7198B">
        <w:rPr>
          <w:rFonts w:eastAsia="Times New Roman" w:cstheme="minorHAnsi"/>
          <w:lang w:eastAsia="en-MG"/>
        </w:rPr>
        <w:t>commerciale</w:t>
      </w:r>
      <w:proofErr w:type="spellEnd"/>
      <w:r w:rsidRPr="00E7198B">
        <w:rPr>
          <w:rFonts w:eastAsia="Times New Roman" w:cstheme="minorHAnsi"/>
          <w:lang w:eastAsia="en-MG"/>
        </w:rPr>
        <w:t xml:space="preserve">, </w:t>
      </w:r>
      <w:proofErr w:type="spellStart"/>
      <w:r w:rsidRPr="00E7198B">
        <w:rPr>
          <w:rFonts w:eastAsia="Times New Roman" w:cstheme="minorHAnsi"/>
          <w:lang w:eastAsia="en-MG"/>
        </w:rPr>
        <w:t>en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ciblant</w:t>
      </w:r>
      <w:proofErr w:type="spellEnd"/>
      <w:r w:rsidRPr="00E7198B">
        <w:rPr>
          <w:rFonts w:eastAsia="Times New Roman" w:cstheme="minorHAnsi"/>
          <w:lang w:eastAsia="en-MG"/>
        </w:rPr>
        <w:t xml:space="preserve"> de nouveaux </w:t>
      </w:r>
      <w:proofErr w:type="spellStart"/>
      <w:r w:rsidRPr="00E7198B">
        <w:rPr>
          <w:rFonts w:eastAsia="Times New Roman" w:cstheme="minorHAnsi"/>
          <w:lang w:eastAsia="en-MG"/>
        </w:rPr>
        <w:t>marchés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en</w:t>
      </w:r>
      <w:proofErr w:type="spellEnd"/>
      <w:r w:rsidRPr="00E7198B">
        <w:rPr>
          <w:rFonts w:eastAsia="Times New Roman" w:cstheme="minorHAnsi"/>
          <w:lang w:eastAsia="en-MG"/>
        </w:rPr>
        <w:t xml:space="preserve"> Afrique, </w:t>
      </w:r>
      <w:proofErr w:type="spellStart"/>
      <w:r w:rsidRPr="00E7198B">
        <w:rPr>
          <w:rFonts w:eastAsia="Times New Roman" w:cstheme="minorHAnsi"/>
          <w:lang w:eastAsia="en-MG"/>
        </w:rPr>
        <w:t>en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Asie</w:t>
      </w:r>
      <w:proofErr w:type="spellEnd"/>
      <w:r w:rsidRPr="00E7198B">
        <w:rPr>
          <w:rFonts w:eastAsia="Times New Roman" w:cstheme="minorHAnsi"/>
          <w:lang w:eastAsia="en-MG"/>
        </w:rPr>
        <w:t xml:space="preserve"> et </w:t>
      </w:r>
      <w:proofErr w:type="spellStart"/>
      <w:r w:rsidRPr="00E7198B">
        <w:rPr>
          <w:rFonts w:eastAsia="Times New Roman" w:cstheme="minorHAnsi"/>
          <w:lang w:eastAsia="en-MG"/>
        </w:rPr>
        <w:t>en</w:t>
      </w:r>
      <w:proofErr w:type="spellEnd"/>
      <w:r w:rsidRPr="00E7198B">
        <w:rPr>
          <w:rFonts w:eastAsia="Times New Roman" w:cstheme="minorHAnsi"/>
          <w:lang w:eastAsia="en-MG"/>
        </w:rPr>
        <w:t xml:space="preserve"> Europe. Les </w:t>
      </w:r>
      <w:proofErr w:type="spellStart"/>
      <w:r w:rsidRPr="00E7198B">
        <w:rPr>
          <w:rFonts w:eastAsia="Times New Roman" w:cstheme="minorHAnsi"/>
          <w:lang w:eastAsia="en-MG"/>
        </w:rPr>
        <w:t>autorités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misent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aussi</w:t>
      </w:r>
      <w:proofErr w:type="spellEnd"/>
      <w:r w:rsidRPr="00E7198B">
        <w:rPr>
          <w:rFonts w:eastAsia="Times New Roman" w:cstheme="minorHAnsi"/>
          <w:lang w:eastAsia="en-MG"/>
        </w:rPr>
        <w:t xml:space="preserve"> sur la transformation locale et </w:t>
      </w:r>
      <w:proofErr w:type="spellStart"/>
      <w:r w:rsidRPr="00E7198B">
        <w:rPr>
          <w:rFonts w:eastAsia="Times New Roman" w:cstheme="minorHAnsi"/>
          <w:lang w:eastAsia="en-MG"/>
        </w:rPr>
        <w:t>appellent</w:t>
      </w:r>
      <w:proofErr w:type="spellEnd"/>
      <w:r w:rsidRPr="00E7198B">
        <w:rPr>
          <w:rFonts w:eastAsia="Times New Roman" w:cstheme="minorHAnsi"/>
          <w:lang w:eastAsia="en-MG"/>
        </w:rPr>
        <w:t xml:space="preserve"> au </w:t>
      </w:r>
      <w:proofErr w:type="spellStart"/>
      <w:r w:rsidRPr="00E7198B">
        <w:rPr>
          <w:rFonts w:eastAsia="Times New Roman" w:cstheme="minorHAnsi"/>
          <w:lang w:eastAsia="en-MG"/>
        </w:rPr>
        <w:t>renouvellement</w:t>
      </w:r>
      <w:proofErr w:type="spellEnd"/>
      <w:r w:rsidRPr="00E7198B">
        <w:rPr>
          <w:rFonts w:eastAsia="Times New Roman" w:cstheme="minorHAnsi"/>
          <w:lang w:eastAsia="en-MG"/>
        </w:rPr>
        <w:t xml:space="preserve"> de </w:t>
      </w:r>
      <w:proofErr w:type="spellStart"/>
      <w:r w:rsidRPr="00E7198B">
        <w:rPr>
          <w:rFonts w:eastAsia="Times New Roman" w:cstheme="minorHAnsi"/>
          <w:lang w:eastAsia="en-MG"/>
        </w:rPr>
        <w:t>l’AGOA</w:t>
      </w:r>
      <w:proofErr w:type="spellEnd"/>
      <w:r w:rsidRPr="00E7198B">
        <w:rPr>
          <w:rFonts w:eastAsia="Times New Roman" w:cstheme="minorHAnsi"/>
          <w:lang w:eastAsia="en-MG"/>
        </w:rPr>
        <w:t xml:space="preserve">, </w:t>
      </w:r>
      <w:proofErr w:type="spellStart"/>
      <w:r w:rsidRPr="00E7198B">
        <w:rPr>
          <w:rFonts w:eastAsia="Times New Roman" w:cstheme="minorHAnsi"/>
          <w:lang w:eastAsia="en-MG"/>
        </w:rPr>
        <w:t>l’accord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préférentiel</w:t>
      </w:r>
      <w:proofErr w:type="spellEnd"/>
      <w:r w:rsidRPr="00E7198B">
        <w:rPr>
          <w:rFonts w:eastAsia="Times New Roman" w:cstheme="minorHAnsi"/>
          <w:lang w:eastAsia="en-MG"/>
        </w:rPr>
        <w:t xml:space="preserve"> qui </w:t>
      </w:r>
      <w:proofErr w:type="spellStart"/>
      <w:r w:rsidRPr="00E7198B">
        <w:rPr>
          <w:rFonts w:eastAsia="Times New Roman" w:cstheme="minorHAnsi"/>
          <w:lang w:eastAsia="en-MG"/>
        </w:rPr>
        <w:t>pourrait</w:t>
      </w:r>
      <w:proofErr w:type="spellEnd"/>
      <w:r w:rsidRPr="00E7198B">
        <w:rPr>
          <w:rFonts w:eastAsia="Times New Roman" w:cstheme="minorHAnsi"/>
          <w:lang w:eastAsia="en-MG"/>
        </w:rPr>
        <w:t xml:space="preserve"> expirer </w:t>
      </w:r>
      <w:proofErr w:type="spellStart"/>
      <w:r w:rsidRPr="00E7198B">
        <w:rPr>
          <w:rFonts w:eastAsia="Times New Roman" w:cstheme="minorHAnsi"/>
          <w:lang w:eastAsia="en-MG"/>
        </w:rPr>
        <w:t>en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septembre</w:t>
      </w:r>
      <w:proofErr w:type="spellEnd"/>
      <w:r w:rsidRPr="00E7198B">
        <w:rPr>
          <w:rFonts w:eastAsia="Times New Roman" w:cstheme="minorHAnsi"/>
          <w:lang w:eastAsia="en-MG"/>
        </w:rPr>
        <w:t xml:space="preserve">. Malgré le choc, le pays </w:t>
      </w:r>
      <w:proofErr w:type="spellStart"/>
      <w:r w:rsidRPr="00E7198B">
        <w:rPr>
          <w:rFonts w:eastAsia="Times New Roman" w:cstheme="minorHAnsi"/>
          <w:lang w:eastAsia="en-MG"/>
        </w:rPr>
        <w:t>voit</w:t>
      </w:r>
      <w:proofErr w:type="spellEnd"/>
      <w:r w:rsidRPr="00E7198B">
        <w:rPr>
          <w:rFonts w:eastAsia="Times New Roman" w:cstheme="minorHAnsi"/>
          <w:lang w:eastAsia="en-MG"/>
        </w:rPr>
        <w:t xml:space="preserve"> dans </w:t>
      </w:r>
      <w:proofErr w:type="spellStart"/>
      <w:r w:rsidRPr="00E7198B">
        <w:rPr>
          <w:rFonts w:eastAsia="Times New Roman" w:cstheme="minorHAnsi"/>
          <w:lang w:eastAsia="en-MG"/>
        </w:rPr>
        <w:t>cette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crise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une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opportunité</w:t>
      </w:r>
      <w:proofErr w:type="spellEnd"/>
      <w:r w:rsidRPr="00E7198B">
        <w:rPr>
          <w:rFonts w:eastAsia="Times New Roman" w:cstheme="minorHAnsi"/>
          <w:lang w:eastAsia="en-MG"/>
        </w:rPr>
        <w:t xml:space="preserve"> de </w:t>
      </w:r>
      <w:proofErr w:type="spellStart"/>
      <w:r w:rsidRPr="00E7198B">
        <w:rPr>
          <w:rFonts w:eastAsia="Times New Roman" w:cstheme="minorHAnsi"/>
          <w:lang w:eastAsia="en-MG"/>
        </w:rPr>
        <w:t>réorientation</w:t>
      </w:r>
      <w:proofErr w:type="spellEnd"/>
      <w:r w:rsidRPr="00E7198B">
        <w:rPr>
          <w:rFonts w:eastAsia="Times New Roman" w:cstheme="minorHAnsi"/>
          <w:lang w:eastAsia="en-MG"/>
        </w:rPr>
        <w:t xml:space="preserve"> </w:t>
      </w:r>
      <w:proofErr w:type="spellStart"/>
      <w:r w:rsidRPr="00E7198B">
        <w:rPr>
          <w:rFonts w:eastAsia="Times New Roman" w:cstheme="minorHAnsi"/>
          <w:lang w:eastAsia="en-MG"/>
        </w:rPr>
        <w:t>stratégique</w:t>
      </w:r>
      <w:proofErr w:type="spellEnd"/>
    </w:p>
    <w:p w:rsidR="00FB7D47" w:rsidRPr="00FB7D47" w:rsidRDefault="00FB7D47" w:rsidP="00FB7D47">
      <w:pPr>
        <w:spacing w:line="240" w:lineRule="auto"/>
        <w:rPr>
          <w:rFonts w:cstheme="minorHAnsi"/>
        </w:rPr>
      </w:pPr>
    </w:p>
    <w:p w:rsidR="00FB7D47" w:rsidRPr="00FB7D47" w:rsidRDefault="00FB7D47" w:rsidP="00FB7D47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FB7D47" w:rsidRPr="00FB7D47" w:rsidRDefault="00FB7D47" w:rsidP="00FB7D47">
      <w:pPr>
        <w:spacing w:line="240" w:lineRule="auto"/>
        <w:rPr>
          <w:rFonts w:cstheme="minorHAnsi"/>
        </w:rPr>
      </w:pPr>
    </w:p>
    <w:sectPr w:rsidR="00FB7D47" w:rsidRPr="00FB7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47"/>
    <w:rsid w:val="002E3133"/>
    <w:rsid w:val="004A5991"/>
    <w:rsid w:val="005D46B3"/>
    <w:rsid w:val="00F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18434-BC10-451F-8769-B77DB34F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G"/>
    </w:rPr>
  </w:style>
  <w:style w:type="character" w:styleId="lev">
    <w:name w:val="Strong"/>
    <w:basedOn w:val="Policepardfaut"/>
    <w:uiPriority w:val="22"/>
    <w:qFormat/>
    <w:rsid w:val="00FB7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</dc:creator>
  <cp:keywords/>
  <dc:description/>
  <cp:lastModifiedBy>Doda</cp:lastModifiedBy>
  <cp:revision>2</cp:revision>
  <dcterms:created xsi:type="dcterms:W3CDTF">2025-09-16T07:01:00Z</dcterms:created>
  <dcterms:modified xsi:type="dcterms:W3CDTF">2025-09-16T07:01:00Z</dcterms:modified>
</cp:coreProperties>
</file>